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94DE2" w14:textId="6D4403A9" w:rsidR="00004C9A" w:rsidRPr="008E10A7" w:rsidRDefault="00004C9A" w:rsidP="00004C9A">
      <w:pPr>
        <w:ind w:firstLine="720"/>
        <w:jc w:val="both"/>
        <w:rPr>
          <w:rFonts w:ascii="Sylfaen" w:hAnsi="Sylfaen"/>
          <w:noProof w:val="0"/>
        </w:rPr>
      </w:pPr>
      <w:r>
        <w:rPr>
          <w:rFonts w:ascii="Sylfaen" w:hAnsi="Sylfaen"/>
        </w:rPr>
        <w:t xml:space="preserve">Na temelju članka 14. stavak 1  </w:t>
      </w:r>
      <w:r>
        <w:rPr>
          <w:rStyle w:val="Naglaeno"/>
          <w:rFonts w:ascii="Sylfaen" w:hAnsi="Sylfaen"/>
          <w:b w:val="0"/>
        </w:rPr>
        <w:t xml:space="preserve">Zakon o ublažavanju i uklanjanju posljedica prirodnih </w:t>
      </w:r>
      <w:r w:rsidRPr="008E10A7">
        <w:rPr>
          <w:rStyle w:val="Naglaeno"/>
          <w:rFonts w:ascii="Sylfaen" w:hAnsi="Sylfaen"/>
          <w:b w:val="0"/>
        </w:rPr>
        <w:t>nepogoda</w:t>
      </w:r>
      <w:r w:rsidRPr="008E10A7">
        <w:rPr>
          <w:rFonts w:ascii="Sylfaen" w:hAnsi="Sylfaen"/>
          <w:b/>
        </w:rPr>
        <w:t xml:space="preserve"> </w:t>
      </w:r>
      <w:r w:rsidRPr="008E10A7">
        <w:rPr>
          <w:rFonts w:ascii="Sylfaen" w:hAnsi="Sylfaen"/>
        </w:rPr>
        <w:t xml:space="preserve">(Narodne novine, br. 16/19), na temelju članka 29. Statuta Općine Dubrava („Glasnik Zagrebačke županije“ broj: </w:t>
      </w:r>
      <w:r w:rsidRPr="008E10A7">
        <w:rPr>
          <w:rFonts w:ascii="Sylfaen" w:hAnsi="Sylfaen"/>
          <w:lang w:eastAsia="en-GB"/>
        </w:rPr>
        <w:t>11/21)</w:t>
      </w:r>
      <w:r w:rsidRPr="008E10A7">
        <w:rPr>
          <w:rFonts w:ascii="Sylfaen" w:hAnsi="Sylfaen"/>
        </w:rPr>
        <w:t xml:space="preserve"> i članka 63. stavak 1. Poslovnika Općinskog vijeća Općine Dubrava,  („Glasnik Zagrebačke županije“ broj: 20/09, 9/13 i 11/21),  Općinsko vijeće Općine Dubrava na </w:t>
      </w:r>
      <w:r w:rsidR="008E10A7" w:rsidRPr="008E10A7">
        <w:rPr>
          <w:rFonts w:ascii="Sylfaen" w:hAnsi="Sylfaen"/>
        </w:rPr>
        <w:t>4</w:t>
      </w:r>
      <w:r w:rsidRPr="008E10A7">
        <w:rPr>
          <w:rFonts w:ascii="Sylfaen" w:hAnsi="Sylfaen"/>
        </w:rPr>
        <w:t xml:space="preserve">. redovnoj sjednici održanoj </w:t>
      </w:r>
      <w:r w:rsidR="008E10A7" w:rsidRPr="008E10A7">
        <w:rPr>
          <w:rFonts w:ascii="Sylfaen" w:hAnsi="Sylfaen"/>
        </w:rPr>
        <w:t>15. listopada</w:t>
      </w:r>
      <w:r w:rsidR="007110EF" w:rsidRPr="008E10A7">
        <w:rPr>
          <w:rFonts w:ascii="Sylfaen" w:hAnsi="Sylfaen"/>
        </w:rPr>
        <w:t xml:space="preserve"> 2025</w:t>
      </w:r>
      <w:r w:rsidRPr="008E10A7">
        <w:rPr>
          <w:rFonts w:ascii="Sylfaen" w:hAnsi="Sylfaen"/>
        </w:rPr>
        <w:t xml:space="preserve">. godine, donijelo je </w:t>
      </w:r>
    </w:p>
    <w:p w14:paraId="438DCA44" w14:textId="77777777" w:rsidR="00004C9A" w:rsidRPr="008E10A7" w:rsidRDefault="00004C9A" w:rsidP="00004C9A">
      <w:pPr>
        <w:rPr>
          <w:rFonts w:ascii="Sylfaen" w:hAnsi="Sylfaen"/>
        </w:rPr>
      </w:pPr>
    </w:p>
    <w:p w14:paraId="31957396" w14:textId="77777777" w:rsidR="00004C9A" w:rsidRPr="008E10A7" w:rsidRDefault="00004C9A" w:rsidP="00004C9A">
      <w:pPr>
        <w:rPr>
          <w:rFonts w:ascii="Sylfaen" w:hAnsi="Sylfaen"/>
        </w:rPr>
      </w:pPr>
    </w:p>
    <w:p w14:paraId="21E04A9E" w14:textId="77777777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 xml:space="preserve">ODLUKU o imenovanju </w:t>
      </w:r>
    </w:p>
    <w:p w14:paraId="349B468C" w14:textId="77777777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>Povjerenstva za procjenu šteta od prirodnih nepogoda</w:t>
      </w:r>
    </w:p>
    <w:p w14:paraId="43EE36B6" w14:textId="77777777" w:rsidR="00F44BEC" w:rsidRPr="008E10A7" w:rsidRDefault="00F44BEC" w:rsidP="00F44BEC">
      <w:pPr>
        <w:rPr>
          <w:rFonts w:ascii="Sylfaen" w:hAnsi="Sylfaen" w:cs="Times New Roman"/>
          <w:b/>
          <w:bCs/>
        </w:rPr>
      </w:pPr>
    </w:p>
    <w:p w14:paraId="69AFE3E9" w14:textId="1F0C8F84" w:rsidR="00F44BEC" w:rsidRPr="008E10A7" w:rsidRDefault="00F44BEC" w:rsidP="00004C9A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>Članak 1.</w:t>
      </w:r>
    </w:p>
    <w:p w14:paraId="1BC740A8" w14:textId="77777777" w:rsidR="00F44BEC" w:rsidRPr="008E10A7" w:rsidRDefault="00F44BEC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 xml:space="preserve">          U Povjerenstvo za procjenu šteta od prirodnih nepogoda imenuju se:</w:t>
      </w:r>
    </w:p>
    <w:p w14:paraId="46082CCC" w14:textId="400CE263" w:rsidR="00F44BEC" w:rsidRPr="008E10A7" w:rsidRDefault="00F44BEC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 xml:space="preserve">1. </w:t>
      </w:r>
      <w:r w:rsidR="00004C9A" w:rsidRPr="008E10A7">
        <w:rPr>
          <w:rFonts w:ascii="Sylfaen" w:hAnsi="Sylfaen" w:cs="Times New Roman"/>
        </w:rPr>
        <w:t>Darko Rajtar</w:t>
      </w:r>
      <w:r w:rsidRPr="008E10A7">
        <w:rPr>
          <w:rFonts w:ascii="Sylfaen" w:hAnsi="Sylfaen" w:cs="Times New Roman"/>
        </w:rPr>
        <w:t>, za predsjednika</w:t>
      </w:r>
    </w:p>
    <w:p w14:paraId="4955C78E" w14:textId="4E397488" w:rsidR="00004C9A" w:rsidRPr="008E10A7" w:rsidRDefault="00004C9A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>2. Dejana Šturbek, za članicu</w:t>
      </w:r>
    </w:p>
    <w:p w14:paraId="0D385309" w14:textId="149549AA" w:rsidR="00004C9A" w:rsidRPr="008E10A7" w:rsidRDefault="00004C9A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>3. Ante Grizelj, za člana</w:t>
      </w:r>
    </w:p>
    <w:p w14:paraId="3E37BDEC" w14:textId="53EE4966" w:rsidR="00004C9A" w:rsidRPr="008E10A7" w:rsidRDefault="00004C9A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>4. Robert Runjavec, za člana</w:t>
      </w:r>
    </w:p>
    <w:p w14:paraId="7782A0B3" w14:textId="425FF2A8" w:rsidR="00004C9A" w:rsidRPr="008E10A7" w:rsidRDefault="00004C9A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>5. Tomislav Pokrajčić, za člana</w:t>
      </w:r>
    </w:p>
    <w:p w14:paraId="7B4A1D06" w14:textId="77777777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</w:p>
    <w:p w14:paraId="24E90B51" w14:textId="47298628" w:rsidR="00F44BEC" w:rsidRPr="008E10A7" w:rsidRDefault="00F44BEC" w:rsidP="00004C9A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>Članak 2.</w:t>
      </w:r>
    </w:p>
    <w:p w14:paraId="1B63E3EA" w14:textId="77777777" w:rsidR="00F44BEC" w:rsidRPr="008E10A7" w:rsidRDefault="00F44BEC" w:rsidP="00004C9A">
      <w:pPr>
        <w:pStyle w:val="StandardWeb"/>
        <w:spacing w:before="0" w:beforeAutospacing="0" w:after="135" w:afterAutospacing="0"/>
        <w:jc w:val="both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  <w:r w:rsidRPr="008E10A7"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  <w:t xml:space="preserve">          Članovi Povjerenstva iz članka 1. obavljaju sljedeće poslove:</w:t>
      </w:r>
    </w:p>
    <w:p w14:paraId="622B5867" w14:textId="77777777" w:rsidR="00F44BEC" w:rsidRPr="008E10A7" w:rsidRDefault="00F44BEC" w:rsidP="00004C9A">
      <w:pPr>
        <w:pStyle w:val="StandardWeb"/>
        <w:spacing w:before="0" w:beforeAutospacing="0" w:after="0" w:afterAutospacing="0"/>
        <w:jc w:val="both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  <w:r w:rsidRPr="008E10A7"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  <w:t>1. utvrđuju i provjeravaju visinu štete od prirodne nepogode za područje općine odnosno grada,</w:t>
      </w:r>
    </w:p>
    <w:p w14:paraId="33EB63CD" w14:textId="77777777" w:rsidR="00F44BEC" w:rsidRPr="008E10A7" w:rsidRDefault="00F44BEC" w:rsidP="00004C9A">
      <w:pPr>
        <w:pStyle w:val="StandardWeb"/>
        <w:spacing w:before="0" w:beforeAutospacing="0" w:after="0" w:afterAutospacing="0"/>
        <w:jc w:val="both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  <w:r w:rsidRPr="008E10A7"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  <w:t>2. unose podatke o prvim procjenama šteta u Registar šteta,</w:t>
      </w:r>
    </w:p>
    <w:p w14:paraId="68607707" w14:textId="77777777" w:rsidR="00F44BEC" w:rsidRPr="008E10A7" w:rsidRDefault="00F44BEC" w:rsidP="00004C9A">
      <w:pPr>
        <w:pStyle w:val="StandardWeb"/>
        <w:spacing w:before="0" w:beforeAutospacing="0" w:after="0" w:afterAutospacing="0"/>
        <w:jc w:val="both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  <w:r w:rsidRPr="008E10A7"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  <w:t>3. unose i prosljeđuju putem Registra šteta konačne procjene šteta županijskom povjerenstvu,</w:t>
      </w:r>
    </w:p>
    <w:p w14:paraId="57C3334A" w14:textId="77777777" w:rsidR="00F44BEC" w:rsidRPr="008E10A7" w:rsidRDefault="00F44BEC" w:rsidP="00004C9A">
      <w:pPr>
        <w:pStyle w:val="StandardWeb"/>
        <w:spacing w:before="0" w:beforeAutospacing="0" w:after="0" w:afterAutospacing="0"/>
        <w:jc w:val="both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  <w:r w:rsidRPr="008E10A7"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  <w:t>4. donose plan djelovanja u području prirodnih nepogoda iz svoje nadležnosti,</w:t>
      </w:r>
    </w:p>
    <w:p w14:paraId="76937F5D" w14:textId="77777777" w:rsidR="00F44BEC" w:rsidRPr="008E10A7" w:rsidRDefault="00F44BEC" w:rsidP="00004C9A">
      <w:pPr>
        <w:pStyle w:val="StandardWeb"/>
        <w:spacing w:before="0" w:beforeAutospacing="0" w:after="0" w:afterAutospacing="0"/>
        <w:jc w:val="both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  <w:r w:rsidRPr="008E10A7"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  <w:t>5. obavljaju druge poslove i aktivnosti iz svojeg djelokruga u suradnji sa županijskim povjerenstvima.</w:t>
      </w:r>
    </w:p>
    <w:p w14:paraId="1389F8B1" w14:textId="77777777" w:rsidR="00F44BEC" w:rsidRPr="008E10A7" w:rsidRDefault="00F44BEC" w:rsidP="00F44BEC">
      <w:pPr>
        <w:pStyle w:val="StandardWeb"/>
        <w:spacing w:before="0" w:beforeAutospacing="0" w:after="0" w:afterAutospacing="0"/>
        <w:rPr>
          <w:rFonts w:ascii="Sylfaen" w:eastAsiaTheme="minorHAnsi" w:hAnsi="Sylfaen"/>
          <w:kern w:val="2"/>
          <w:sz w:val="22"/>
          <w:szCs w:val="22"/>
          <w:lang w:eastAsia="en-US"/>
          <w14:ligatures w14:val="standardContextual"/>
        </w:rPr>
      </w:pPr>
    </w:p>
    <w:p w14:paraId="3EBBA986" w14:textId="693C3E28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 xml:space="preserve">Članak 3. </w:t>
      </w:r>
    </w:p>
    <w:p w14:paraId="28D18A58" w14:textId="255927DB" w:rsidR="00F44BEC" w:rsidRPr="008E10A7" w:rsidRDefault="00F44BEC" w:rsidP="007C62B4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 xml:space="preserve">          Predsjednik i članovi Povjerenstva iz članka 1. ove Odluke imenuju se na razdoblje od četiri godine.</w:t>
      </w:r>
    </w:p>
    <w:p w14:paraId="05D19C36" w14:textId="77777777" w:rsidR="00F44BEC" w:rsidRPr="008E10A7" w:rsidRDefault="00F44BEC" w:rsidP="00F44BEC">
      <w:pPr>
        <w:rPr>
          <w:rFonts w:ascii="Sylfaen" w:hAnsi="Sylfaen" w:cs="Times New Roman"/>
        </w:rPr>
      </w:pPr>
    </w:p>
    <w:p w14:paraId="3EF274B5" w14:textId="17863DDF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>Članak 4.</w:t>
      </w:r>
    </w:p>
    <w:p w14:paraId="214A4FBC" w14:textId="3B357F4B" w:rsidR="00F44BEC" w:rsidRPr="008E10A7" w:rsidRDefault="00F44BEC" w:rsidP="00004C9A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</w:rPr>
        <w:t xml:space="preserve">          Ova Odluka stupa na snagu osmog dana od dana objave</w:t>
      </w:r>
      <w:r w:rsidR="00004C9A" w:rsidRPr="008E10A7">
        <w:rPr>
          <w:rFonts w:ascii="Sylfaen" w:hAnsi="Sylfaen" w:cs="Times New Roman"/>
        </w:rPr>
        <w:t xml:space="preserve">, a objavit će se u Glasniku Zagrebačke županije. </w:t>
      </w:r>
    </w:p>
    <w:p w14:paraId="7BB9FCBC" w14:textId="77777777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</w:p>
    <w:p w14:paraId="6060B939" w14:textId="140043F8" w:rsidR="00F44BEC" w:rsidRPr="008E10A7" w:rsidRDefault="00F44BEC" w:rsidP="00F44BEC">
      <w:pPr>
        <w:jc w:val="center"/>
        <w:rPr>
          <w:rFonts w:ascii="Sylfaen" w:hAnsi="Sylfaen" w:cs="Times New Roman"/>
          <w:b/>
          <w:bCs/>
        </w:rPr>
      </w:pPr>
      <w:r w:rsidRPr="008E10A7">
        <w:rPr>
          <w:rFonts w:ascii="Sylfaen" w:hAnsi="Sylfaen" w:cs="Times New Roman"/>
          <w:b/>
          <w:bCs/>
        </w:rPr>
        <w:t>Članak 5.</w:t>
      </w:r>
    </w:p>
    <w:p w14:paraId="0D7C1A94" w14:textId="63161967" w:rsidR="00F44BEC" w:rsidRPr="008E10A7" w:rsidRDefault="00F44BEC" w:rsidP="00F44BEC">
      <w:pPr>
        <w:jc w:val="both"/>
        <w:rPr>
          <w:rFonts w:ascii="Sylfaen" w:hAnsi="Sylfaen" w:cs="Times New Roman"/>
        </w:rPr>
      </w:pPr>
      <w:r w:rsidRPr="008E10A7">
        <w:rPr>
          <w:rFonts w:ascii="Sylfaen" w:hAnsi="Sylfaen" w:cs="Times New Roman"/>
          <w:b/>
          <w:bCs/>
        </w:rPr>
        <w:t xml:space="preserve">          </w:t>
      </w:r>
      <w:r w:rsidRPr="008E10A7">
        <w:rPr>
          <w:rFonts w:ascii="Sylfaen" w:hAnsi="Sylfaen" w:cs="Times New Roman"/>
        </w:rPr>
        <w:t xml:space="preserve">Stupanjem na snagu ove Odluke prestaje važiti Odluka o imenovanju Povjerenstva za procjenu šteta od </w:t>
      </w:r>
      <w:r w:rsidR="007110EF" w:rsidRPr="008E10A7">
        <w:rPr>
          <w:rFonts w:ascii="Sylfaen" w:hAnsi="Sylfaen" w:cs="Times New Roman"/>
        </w:rPr>
        <w:t>prirodnih</w:t>
      </w:r>
      <w:r w:rsidR="007C62B4" w:rsidRPr="008E10A7">
        <w:rPr>
          <w:rFonts w:ascii="Sylfaen" w:hAnsi="Sylfaen" w:cs="Times New Roman"/>
        </w:rPr>
        <w:t xml:space="preserve"> nepogoda na području općine Dubrava</w:t>
      </w:r>
      <w:r w:rsidR="007110EF" w:rsidRPr="008E10A7">
        <w:rPr>
          <w:rFonts w:ascii="Sylfaen" w:hAnsi="Sylfaen" w:cs="Times New Roman"/>
        </w:rPr>
        <w:t xml:space="preserve"> („Glasnik Zagrebačke županije“ broj: 11/21 ) </w:t>
      </w:r>
      <w:r w:rsidR="007C62B4" w:rsidRPr="008E10A7">
        <w:rPr>
          <w:rFonts w:ascii="Sylfaen" w:hAnsi="Sylfaen" w:cs="Times New Roman"/>
        </w:rPr>
        <w:t>i Odluk</w:t>
      </w:r>
      <w:r w:rsidR="007110EF" w:rsidRPr="008E10A7">
        <w:rPr>
          <w:rFonts w:ascii="Sylfaen" w:hAnsi="Sylfaen" w:cs="Times New Roman"/>
        </w:rPr>
        <w:t>a</w:t>
      </w:r>
      <w:r w:rsidR="007C62B4" w:rsidRPr="008E10A7">
        <w:rPr>
          <w:rFonts w:ascii="Sylfaen" w:hAnsi="Sylfaen" w:cs="Times New Roman"/>
        </w:rPr>
        <w:t xml:space="preserve"> o imenovanju jednog člana u Povjerenstvo za procjenu šteta od prirodnih nepogoda na području općine Dubrava</w:t>
      </w:r>
      <w:r w:rsidRPr="008E10A7">
        <w:rPr>
          <w:rFonts w:ascii="Sylfaen" w:hAnsi="Sylfaen" w:cs="Times New Roman"/>
        </w:rPr>
        <w:t xml:space="preserve"> („</w:t>
      </w:r>
      <w:r w:rsidR="007C62B4" w:rsidRPr="008E10A7">
        <w:rPr>
          <w:rFonts w:ascii="Sylfaen" w:hAnsi="Sylfaen" w:cs="Times New Roman"/>
        </w:rPr>
        <w:t xml:space="preserve">Glasnik Zagrebačke županije“ broj: </w:t>
      </w:r>
      <w:r w:rsidR="007110EF" w:rsidRPr="008E10A7">
        <w:rPr>
          <w:rFonts w:ascii="Sylfaen" w:hAnsi="Sylfaen" w:cs="Times New Roman"/>
        </w:rPr>
        <w:t>30/21</w:t>
      </w:r>
      <w:r w:rsidRPr="008E10A7">
        <w:rPr>
          <w:rFonts w:ascii="Sylfaen" w:hAnsi="Sylfaen" w:cs="Times New Roman"/>
        </w:rPr>
        <w:t>).</w:t>
      </w:r>
    </w:p>
    <w:p w14:paraId="3ED46D06" w14:textId="77777777" w:rsidR="00F44BEC" w:rsidRPr="008E10A7" w:rsidRDefault="00F44BEC" w:rsidP="00F44BEC">
      <w:pPr>
        <w:jc w:val="both"/>
        <w:rPr>
          <w:rFonts w:ascii="Sylfaen" w:hAnsi="Sylfaen" w:cs="Times New Roman"/>
        </w:rPr>
      </w:pPr>
    </w:p>
    <w:p w14:paraId="77F6CDA8" w14:textId="77777777" w:rsidR="00F44BEC" w:rsidRPr="008E10A7" w:rsidRDefault="00F44BEC" w:rsidP="00F44BEC">
      <w:pPr>
        <w:jc w:val="both"/>
        <w:rPr>
          <w:rFonts w:ascii="Sylfaen" w:hAnsi="Sylfaen" w:cs="Times New Roman"/>
        </w:rPr>
      </w:pPr>
    </w:p>
    <w:p w14:paraId="648BC29E" w14:textId="044A8A10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 xml:space="preserve">KLASA: </w:t>
      </w:r>
      <w:r w:rsidR="00F70DB9" w:rsidRPr="008E10A7">
        <w:rPr>
          <w:rFonts w:ascii="Sylfaen" w:hAnsi="Sylfaen"/>
        </w:rPr>
        <w:t>920-11/25-01/4</w:t>
      </w:r>
    </w:p>
    <w:p w14:paraId="60B6249A" w14:textId="7EBAA5EA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>URBROJ: 238-5/01-25-01</w:t>
      </w:r>
    </w:p>
    <w:p w14:paraId="46A715CA" w14:textId="093FD0EA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 xml:space="preserve">Dubrava, </w:t>
      </w:r>
      <w:r w:rsidR="008E10A7">
        <w:rPr>
          <w:rFonts w:ascii="Sylfaen" w:hAnsi="Sylfaen"/>
        </w:rPr>
        <w:t xml:space="preserve">15. listopad </w:t>
      </w:r>
      <w:r w:rsidRPr="008E10A7">
        <w:rPr>
          <w:rFonts w:ascii="Sylfaen" w:hAnsi="Sylfaen"/>
        </w:rPr>
        <w:t xml:space="preserve">2025. godine </w:t>
      </w:r>
    </w:p>
    <w:p w14:paraId="12FBCB2A" w14:textId="77777777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 xml:space="preserve">                                                              REPUBLIKA HRVATSKA</w:t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</w:p>
    <w:p w14:paraId="60ADC97F" w14:textId="77777777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  <w:t xml:space="preserve">         ZAGREBAČKA ŽUPANIJA</w:t>
      </w:r>
    </w:p>
    <w:p w14:paraId="0617F2AB" w14:textId="77777777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  <w:t xml:space="preserve">               OPĆINA DUBRAVA</w:t>
      </w:r>
    </w:p>
    <w:p w14:paraId="5FC54251" w14:textId="77777777" w:rsidR="007C62B4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  <w:t xml:space="preserve">                   Općinsko vijeće</w:t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  <w:t xml:space="preserve">   </w:t>
      </w:r>
    </w:p>
    <w:p w14:paraId="2D8E001C" w14:textId="77777777" w:rsidR="007C62B4" w:rsidRPr="008E10A7" w:rsidRDefault="007C62B4" w:rsidP="007C62B4">
      <w:pPr>
        <w:ind w:left="5760" w:firstLine="720"/>
        <w:rPr>
          <w:rFonts w:ascii="Sylfaen" w:hAnsi="Sylfaen"/>
        </w:rPr>
      </w:pPr>
      <w:r w:rsidRPr="008E10A7">
        <w:rPr>
          <w:rFonts w:ascii="Sylfaen" w:hAnsi="Sylfaen"/>
        </w:rPr>
        <w:t xml:space="preserve">  PREDSJEDNIK:</w:t>
      </w:r>
    </w:p>
    <w:p w14:paraId="41B4DCE5" w14:textId="093BCEE4" w:rsidR="000F037B" w:rsidRPr="008E10A7" w:rsidRDefault="007C62B4" w:rsidP="007C62B4">
      <w:pPr>
        <w:rPr>
          <w:rFonts w:ascii="Sylfaen" w:hAnsi="Sylfaen"/>
        </w:rPr>
      </w:pPr>
      <w:r w:rsidRPr="008E10A7">
        <w:rPr>
          <w:rFonts w:ascii="Sylfaen" w:hAnsi="Sylfaen"/>
        </w:rPr>
        <w:t xml:space="preserve">  </w:t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</w:r>
      <w:r w:rsidRPr="008E10A7">
        <w:rPr>
          <w:rFonts w:ascii="Sylfaen" w:hAnsi="Sylfaen"/>
        </w:rPr>
        <w:tab/>
        <w:t xml:space="preserve">              </w:t>
      </w:r>
      <w:r w:rsidR="008E10A7">
        <w:rPr>
          <w:rFonts w:ascii="Sylfaen" w:hAnsi="Sylfaen"/>
        </w:rPr>
        <w:t xml:space="preserve">  </w:t>
      </w:r>
      <w:bookmarkStart w:id="0" w:name="_GoBack"/>
      <w:bookmarkEnd w:id="0"/>
      <w:r w:rsidRPr="008E10A7">
        <w:rPr>
          <w:rFonts w:ascii="Sylfaen" w:hAnsi="Sylfaen"/>
        </w:rPr>
        <w:t xml:space="preserve"> Darko Rajtar </w:t>
      </w:r>
    </w:p>
    <w:p w14:paraId="3EFDF2D5" w14:textId="707029BE" w:rsidR="008A562A" w:rsidRPr="008E10A7" w:rsidRDefault="008A562A">
      <w:pPr>
        <w:rPr>
          <w:rFonts w:ascii="Sylfaen" w:hAnsi="Sylfaen"/>
          <w:b/>
        </w:rPr>
      </w:pPr>
    </w:p>
    <w:sectPr w:rsidR="008A562A" w:rsidRPr="008E10A7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E0C5E38"/>
    <w:multiLevelType w:val="hybridMultilevel"/>
    <w:tmpl w:val="9D52B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4C9A"/>
    <w:rsid w:val="000F037B"/>
    <w:rsid w:val="00275B0C"/>
    <w:rsid w:val="002C7B0F"/>
    <w:rsid w:val="00347D72"/>
    <w:rsid w:val="003A13A8"/>
    <w:rsid w:val="003F65C1"/>
    <w:rsid w:val="00421BCF"/>
    <w:rsid w:val="004C3E50"/>
    <w:rsid w:val="00675A85"/>
    <w:rsid w:val="00693AB1"/>
    <w:rsid w:val="007110EF"/>
    <w:rsid w:val="00711A59"/>
    <w:rsid w:val="007C62B4"/>
    <w:rsid w:val="007F22EC"/>
    <w:rsid w:val="00810A81"/>
    <w:rsid w:val="00837F7C"/>
    <w:rsid w:val="008A562A"/>
    <w:rsid w:val="008C5FE5"/>
    <w:rsid w:val="008E10A7"/>
    <w:rsid w:val="009B7A12"/>
    <w:rsid w:val="00A836D0"/>
    <w:rsid w:val="00AC35DA"/>
    <w:rsid w:val="00B92D0F"/>
    <w:rsid w:val="00C9578C"/>
    <w:rsid w:val="00CB6E6C"/>
    <w:rsid w:val="00D707B3"/>
    <w:rsid w:val="00E55405"/>
    <w:rsid w:val="00E62FEF"/>
    <w:rsid w:val="00F34E03"/>
    <w:rsid w:val="00F44BEC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6549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qFormat/>
    <w:rsid w:val="000F037B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b/>
      <w:noProof w:val="0"/>
      <w:sz w:val="24"/>
      <w:szCs w:val="20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0F037B"/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styleId="Tijeloteksta">
    <w:name w:val="Body Text"/>
    <w:basedOn w:val="Normal"/>
    <w:link w:val="TijelotekstaChar"/>
    <w:rsid w:val="000F037B"/>
    <w:pPr>
      <w:suppressAutoHyphens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ar-SA"/>
    </w:rPr>
  </w:style>
  <w:style w:type="character" w:customStyle="1" w:styleId="TijelotekstaChar">
    <w:name w:val="Tijelo teksta Char"/>
    <w:basedOn w:val="Zadanifontodlomka"/>
    <w:link w:val="Tijeloteksta"/>
    <w:rsid w:val="000F037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StandardWeb">
    <w:name w:val="Normal (Web)"/>
    <w:basedOn w:val="Normal"/>
    <w:uiPriority w:val="99"/>
    <w:unhideWhenUsed/>
    <w:rsid w:val="00F44BEC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04C9A"/>
    <w:pPr>
      <w:spacing w:after="160" w:line="256" w:lineRule="auto"/>
      <w:ind w:left="720"/>
      <w:contextualSpacing/>
    </w:pPr>
    <w:rPr>
      <w:noProof w:val="0"/>
      <w:lang w:val="en-GB"/>
    </w:rPr>
  </w:style>
  <w:style w:type="character" w:styleId="Naglaeno">
    <w:name w:val="Strong"/>
    <w:basedOn w:val="Zadanifontodlomka"/>
    <w:uiPriority w:val="22"/>
    <w:qFormat/>
    <w:rsid w:val="00004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2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5C12E44A-DFB8-48EA-A9CF-0B8BBF5C838E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Korisnik3</cp:lastModifiedBy>
  <cp:revision>7</cp:revision>
  <cp:lastPrinted>2025-10-16T11:33:00Z</cp:lastPrinted>
  <dcterms:created xsi:type="dcterms:W3CDTF">2025-07-01T07:11:00Z</dcterms:created>
  <dcterms:modified xsi:type="dcterms:W3CDTF">2025-10-16T11:33:00Z</dcterms:modified>
</cp:coreProperties>
</file>